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B55" w:rsidRDefault="00247B55" w:rsidP="00247B55">
      <w:pPr>
        <w:spacing w:after="0" w:line="240" w:lineRule="auto"/>
        <w:jc w:val="both"/>
        <w:outlineLvl w:val="0"/>
        <w:rPr>
          <w:rFonts w:ascii="Arial" w:eastAsia="Arial Unicode MS" w:hAnsi="Arial" w:cs="Arial"/>
          <w:bCs/>
          <w:sz w:val="24"/>
          <w:szCs w:val="24"/>
          <w:lang w:val="el-GR"/>
        </w:rPr>
      </w:pPr>
    </w:p>
    <w:p w:rsidR="00247B55" w:rsidRPr="00A82BDD" w:rsidRDefault="00247B55" w:rsidP="00247B5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l-GR" w:eastAsia="el-GR"/>
        </w:rPr>
      </w:pPr>
    </w:p>
    <w:p w:rsidR="00247B55" w:rsidRPr="004712C3" w:rsidRDefault="00247B55" w:rsidP="00247B55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l-GR" w:eastAsia="el-GR"/>
        </w:rPr>
      </w:pPr>
    </w:p>
    <w:p w:rsidR="00247B55" w:rsidRPr="00A82BDD" w:rsidRDefault="00247B55" w:rsidP="0024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l-GR" w:eastAsia="el-GR"/>
        </w:rPr>
        <w:t>Παράδοση Έκθεσης Πεπραγμένων 2021-2022 στον Υπουργό Εργασίας και Κοινωνικών Ασφαλίσεων</w:t>
      </w:r>
    </w:p>
    <w:p w:rsidR="00247B55" w:rsidRPr="00C779C5" w:rsidRDefault="00247B55" w:rsidP="00247B5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 w:eastAsia="el-GR"/>
        </w:rPr>
      </w:pPr>
      <w:r w:rsidRPr="00C779C5">
        <w:rPr>
          <w:rFonts w:ascii="Arial" w:eastAsia="Times New Roman" w:hAnsi="Arial" w:cs="Arial"/>
          <w:b/>
          <w:sz w:val="24"/>
          <w:szCs w:val="24"/>
          <w:lang w:val="el-GR" w:eastAsia="el-GR"/>
        </w:rPr>
        <w:t>-----------------------------------------------------</w:t>
      </w:r>
    </w:p>
    <w:p w:rsidR="00247B55" w:rsidRPr="004712C3" w:rsidRDefault="00247B55" w:rsidP="00247B55">
      <w:pPr>
        <w:jc w:val="both"/>
        <w:rPr>
          <w:rFonts w:ascii="Arial" w:hAnsi="Arial" w:cs="Arial"/>
          <w:sz w:val="4"/>
          <w:szCs w:val="24"/>
          <w:lang w:val="el-GR"/>
        </w:rPr>
      </w:pPr>
    </w:p>
    <w:p w:rsidR="00247B55" w:rsidRDefault="00247B55" w:rsidP="00247B55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:rsidR="00247B55" w:rsidRDefault="00247B55" w:rsidP="00247B55">
      <w:pPr>
        <w:spacing w:after="0" w:line="240" w:lineRule="auto"/>
        <w:jc w:val="center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noProof/>
          <w:sz w:val="24"/>
          <w:lang w:val="el-GR" w:eastAsia="el-GR"/>
        </w:rPr>
        <w:drawing>
          <wp:inline distT="0" distB="0" distL="0" distR="0" wp14:anchorId="34C16D76" wp14:editId="7B911B69">
            <wp:extent cx="2328863" cy="3105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984" cy="310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B55" w:rsidRDefault="00247B55" w:rsidP="00247B55">
      <w:pPr>
        <w:spacing w:after="0" w:line="240" w:lineRule="auto"/>
        <w:rPr>
          <w:rFonts w:ascii="Arial" w:hAnsi="Arial" w:cs="Arial"/>
          <w:sz w:val="24"/>
          <w:lang w:val="el-GR"/>
        </w:rPr>
      </w:pPr>
    </w:p>
    <w:p w:rsidR="00247B55" w:rsidRDefault="00247B55" w:rsidP="00247B55">
      <w:pPr>
        <w:spacing w:after="0" w:line="240" w:lineRule="auto"/>
        <w:rPr>
          <w:rFonts w:ascii="Arial" w:hAnsi="Arial" w:cs="Arial"/>
          <w:sz w:val="24"/>
          <w:lang w:val="el-GR"/>
        </w:rPr>
      </w:pPr>
    </w:p>
    <w:p w:rsidR="00247B55" w:rsidRDefault="00247B55" w:rsidP="00247B55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Στις 25 Ιανουαρίου 2023, η Πρόεδρος, τα μέλη και το προσωπικό της Επιτρο</w:t>
      </w:r>
      <w:r>
        <w:rPr>
          <w:rFonts w:ascii="Arial" w:hAnsi="Arial" w:cs="Arial"/>
          <w:sz w:val="24"/>
          <w:lang w:val="el-GR"/>
        </w:rPr>
        <w:t>πής</w:t>
      </w:r>
      <w:r w:rsidRPr="00247B55">
        <w:rPr>
          <w:rFonts w:ascii="Arial" w:hAnsi="Arial" w:cs="Arial"/>
          <w:sz w:val="24"/>
          <w:lang w:val="el-GR"/>
        </w:rPr>
        <w:t>, στα πλαίσια των αρμοδιοτήτων της Επιτροπ</w:t>
      </w:r>
      <w:r>
        <w:rPr>
          <w:rFonts w:ascii="Arial" w:hAnsi="Arial" w:cs="Arial"/>
          <w:sz w:val="24"/>
          <w:lang w:val="el-GR"/>
        </w:rPr>
        <w:t>ής</w:t>
      </w:r>
      <w:r w:rsidRPr="00247B55">
        <w:rPr>
          <w:rFonts w:ascii="Arial" w:hAnsi="Arial" w:cs="Arial"/>
          <w:sz w:val="24"/>
          <w:lang w:val="el-GR"/>
        </w:rPr>
        <w:t>, σύμφωνα με το άρθρο 23 (1θ) του Περί Ίσης Μεταχείρισης Ανδρών και Γυναικών στην Απασχόληση και στην Επαγγελματική Εκπαίδευση Νόμου (Ν. 205(Ι)2002)</w:t>
      </w:r>
      <w:r>
        <w:rPr>
          <w:rFonts w:ascii="Arial" w:hAnsi="Arial" w:cs="Arial"/>
          <w:sz w:val="24"/>
          <w:lang w:val="el-GR"/>
        </w:rPr>
        <w:t xml:space="preserve">, </w:t>
      </w:r>
      <w:r>
        <w:rPr>
          <w:rFonts w:ascii="Arial" w:hAnsi="Arial" w:cs="Arial"/>
          <w:sz w:val="24"/>
          <w:lang w:val="el-GR"/>
        </w:rPr>
        <w:t>παρέδωσαν στον Υπουργό Εργασίας και Κοινωνικών Ασφαλίσεων την Έκθεση Πεπραγμένων της ΕΙΦ, για τα έτη 2021-2022.</w:t>
      </w:r>
    </w:p>
    <w:p w:rsidR="00247B55" w:rsidRDefault="00247B55" w:rsidP="00247B55">
      <w:pPr>
        <w:spacing w:after="0" w:line="240" w:lineRule="auto"/>
        <w:jc w:val="both"/>
        <w:rPr>
          <w:rFonts w:ascii="Arial" w:hAnsi="Arial" w:cs="Arial"/>
          <w:sz w:val="24"/>
          <w:lang w:val="el-GR"/>
        </w:rPr>
      </w:pPr>
    </w:p>
    <w:p w:rsidR="00247B55" w:rsidRDefault="00247B55" w:rsidP="00247B55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Στην εθιμοτυπική αυτή συνάντηση, συζητήθηκαν</w:t>
      </w:r>
      <w:r>
        <w:rPr>
          <w:rFonts w:ascii="Arial" w:hAnsi="Arial" w:cs="Arial"/>
          <w:sz w:val="24"/>
          <w:lang w:val="el-GR"/>
        </w:rPr>
        <w:t xml:space="preserve"> επίσης</w:t>
      </w:r>
      <w:bookmarkStart w:id="0" w:name="_GoBack"/>
      <w:bookmarkEnd w:id="0"/>
      <w:r>
        <w:rPr>
          <w:rFonts w:ascii="Arial" w:hAnsi="Arial" w:cs="Arial"/>
          <w:sz w:val="24"/>
          <w:lang w:val="el-GR"/>
        </w:rPr>
        <w:t xml:space="preserve"> οι αρμοδιότητες και το έργο της επιτροπής, καθώς και η αναβάθμιση του ρόλου της.</w:t>
      </w:r>
    </w:p>
    <w:p w:rsidR="00247B55" w:rsidRDefault="00247B55" w:rsidP="00247B55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el-GR"/>
        </w:rPr>
      </w:pPr>
    </w:p>
    <w:p w:rsidR="00247B55" w:rsidRDefault="00247B55" w:rsidP="00247B55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el-GR"/>
        </w:rPr>
      </w:pPr>
    </w:p>
    <w:p w:rsidR="00247B55" w:rsidRDefault="00247B55" w:rsidP="00247B55">
      <w:pPr>
        <w:spacing w:after="0" w:line="240" w:lineRule="auto"/>
        <w:ind w:firstLine="720"/>
        <w:jc w:val="both"/>
        <w:rPr>
          <w:rFonts w:ascii="Arial" w:hAnsi="Arial" w:cs="Arial"/>
          <w:sz w:val="24"/>
          <w:lang w:val="el-GR"/>
        </w:rPr>
      </w:pPr>
    </w:p>
    <w:p w:rsidR="00247B55" w:rsidRDefault="00247B55" w:rsidP="00247B55">
      <w:pPr>
        <w:spacing w:after="0" w:line="240" w:lineRule="auto"/>
        <w:ind w:firstLine="720"/>
        <w:jc w:val="right"/>
        <w:rPr>
          <w:rFonts w:ascii="Arial" w:hAnsi="Arial" w:cs="Arial"/>
          <w:sz w:val="24"/>
          <w:lang w:val="el-GR"/>
        </w:rPr>
      </w:pPr>
    </w:p>
    <w:p w:rsidR="00247B55" w:rsidRPr="00D702C3" w:rsidRDefault="00247B55" w:rsidP="00247B55">
      <w:pPr>
        <w:spacing w:after="0" w:line="240" w:lineRule="auto"/>
        <w:ind w:firstLine="720"/>
        <w:jc w:val="right"/>
        <w:rPr>
          <w:rFonts w:ascii="Arial" w:hAnsi="Arial" w:cs="Arial"/>
          <w:sz w:val="24"/>
          <w:lang w:val="el-GR"/>
        </w:rPr>
      </w:pPr>
      <w:r>
        <w:rPr>
          <w:rFonts w:ascii="Arial" w:hAnsi="Arial" w:cs="Arial"/>
          <w:sz w:val="24"/>
          <w:lang w:val="el-GR"/>
        </w:rPr>
        <w:t>25 Ιανουαρίου 2023</w:t>
      </w:r>
    </w:p>
    <w:p w:rsidR="001E48A0" w:rsidRDefault="001E48A0"/>
    <w:sectPr w:rsidR="001E48A0" w:rsidSect="00D702C3">
      <w:headerReference w:type="default" r:id="rId5"/>
      <w:footerReference w:type="default" r:id="rId6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2C3" w:rsidRPr="008850D1" w:rsidRDefault="00247B55" w:rsidP="008850D1">
    <w:pPr>
      <w:pBdr>
        <w:bottom w:val="single" w:sz="6" w:space="1" w:color="auto"/>
      </w:pBdr>
      <w:jc w:val="both"/>
      <w:rPr>
        <w:rFonts w:ascii="Arial" w:hAnsi="Arial" w:cs="Arial"/>
        <w:sz w:val="2"/>
        <w:szCs w:val="16"/>
      </w:rPr>
    </w:pPr>
  </w:p>
  <w:p w:rsidR="008850D1" w:rsidRPr="00610BA3" w:rsidRDefault="00247B55" w:rsidP="008850D1">
    <w:pPr>
      <w:pStyle w:val="Footer"/>
      <w:jc w:val="center"/>
      <w:rPr>
        <w:rFonts w:ascii="Arial" w:hAnsi="Arial" w:cs="Arial"/>
        <w:b/>
        <w:sz w:val="16"/>
        <w:szCs w:val="16"/>
      </w:rPr>
    </w:pPr>
    <w:r w:rsidRPr="00610BA3">
      <w:rPr>
        <w:rFonts w:ascii="Arial" w:hAnsi="Arial" w:cs="Arial"/>
        <w:b/>
        <w:sz w:val="16"/>
        <w:szCs w:val="16"/>
        <w:lang w:val="el-GR"/>
      </w:rPr>
      <w:t xml:space="preserve">Υπουργείο Εργασίας και Κοινωνικών Ασφαλίσεων, Λεωφόρος Βύρωνος 7, 1463 , Λευκωσία. </w:t>
    </w:r>
    <w:proofErr w:type="spellStart"/>
    <w:r w:rsidRPr="00610BA3">
      <w:rPr>
        <w:rFonts w:ascii="Arial" w:hAnsi="Arial" w:cs="Arial"/>
        <w:b/>
        <w:sz w:val="16"/>
        <w:szCs w:val="16"/>
        <w:lang w:val="el-GR"/>
      </w:rPr>
      <w:t>Τηλ</w:t>
    </w:r>
    <w:proofErr w:type="spellEnd"/>
    <w:r w:rsidRPr="00610BA3">
      <w:rPr>
        <w:rFonts w:ascii="Arial" w:hAnsi="Arial" w:cs="Arial"/>
        <w:b/>
        <w:sz w:val="16"/>
        <w:szCs w:val="16"/>
      </w:rPr>
      <w:t xml:space="preserve">. 22400894, </w:t>
    </w:r>
    <w:r w:rsidRPr="00610BA3">
      <w:rPr>
        <w:rFonts w:ascii="Arial" w:hAnsi="Arial" w:cs="Arial"/>
        <w:b/>
        <w:sz w:val="16"/>
        <w:szCs w:val="16"/>
        <w:lang w:val="el-GR"/>
      </w:rPr>
      <w:t>Φαξ</w:t>
    </w:r>
    <w:r w:rsidRPr="00610BA3">
      <w:rPr>
        <w:rFonts w:ascii="Arial" w:hAnsi="Arial" w:cs="Arial"/>
        <w:b/>
        <w:sz w:val="16"/>
        <w:szCs w:val="16"/>
      </w:rPr>
      <w:t xml:space="preserve"> 22400875,</w:t>
    </w:r>
  </w:p>
  <w:p w:rsidR="008850D1" w:rsidRPr="004712C3" w:rsidRDefault="00247B55" w:rsidP="004712C3">
    <w:pPr>
      <w:pStyle w:val="Footer"/>
      <w:jc w:val="center"/>
      <w:rPr>
        <w:rFonts w:ascii="Arial" w:hAnsi="Arial" w:cs="Arial"/>
        <w:b/>
        <w:sz w:val="16"/>
        <w:szCs w:val="16"/>
      </w:rPr>
    </w:pPr>
    <w:r w:rsidRPr="00610BA3">
      <w:rPr>
        <w:rFonts w:ascii="Arial" w:hAnsi="Arial" w:cs="Arial"/>
        <w:b/>
        <w:sz w:val="16"/>
        <w:szCs w:val="16"/>
      </w:rPr>
      <w:t xml:space="preserve">e-mail </w:t>
    </w:r>
    <w:hyperlink r:id="rId1" w:history="1">
      <w:r w:rsidRPr="00610BA3">
        <w:rPr>
          <w:rStyle w:val="Hyperlink"/>
          <w:rFonts w:ascii="Arial" w:hAnsi="Arial" w:cs="Arial"/>
          <w:b/>
          <w:sz w:val="16"/>
          <w:szCs w:val="16"/>
        </w:rPr>
        <w:t>genderequalitycommittee@mlsi.gov.cy</w:t>
      </w:r>
    </w:hyperlink>
    <w:r w:rsidRPr="00610BA3">
      <w:rPr>
        <w:rFonts w:ascii="Arial" w:hAnsi="Arial" w:cs="Arial"/>
        <w:b/>
        <w:sz w:val="16"/>
        <w:szCs w:val="16"/>
      </w:rPr>
      <w:t xml:space="preserve">  Web page </w:t>
    </w:r>
    <w:hyperlink r:id="rId2" w:history="1">
      <w:r w:rsidRPr="00610BA3">
        <w:rPr>
          <w:rStyle w:val="Hyperlink"/>
          <w:rFonts w:ascii="Arial" w:hAnsi="Arial" w:cs="Arial"/>
          <w:b/>
          <w:sz w:val="16"/>
          <w:szCs w:val="16"/>
        </w:rPr>
        <w:t>www.eif.mlsi.gov</w:t>
      </w:r>
    </w:hyperlink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982" w:rsidRDefault="00247B55" w:rsidP="004E5982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757BDDCB" wp14:editId="2BF8B793">
          <wp:extent cx="3219450" cy="847725"/>
          <wp:effectExtent l="19050" t="0" r="0" b="0"/>
          <wp:docPr id="1" name="Picture 1" descr="logo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55"/>
    <w:rsid w:val="001E48A0"/>
    <w:rsid w:val="0024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5335F"/>
  <w15:chartTrackingRefBased/>
  <w15:docId w15:val="{B207806A-99B4-4625-92BC-A5C5E79D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5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B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B5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7B5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B55"/>
    <w:rPr>
      <w:lang w:val="en-US"/>
    </w:rPr>
  </w:style>
  <w:style w:type="character" w:styleId="Hyperlink">
    <w:name w:val="Hyperlink"/>
    <w:basedOn w:val="DefaultParagraphFont"/>
    <w:rsid w:val="00247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f.mlsi.gov" TargetMode="External"/><Relationship Id="rId1" Type="http://schemas.openxmlformats.org/officeDocument/2006/relationships/hyperlink" Target="mailto:genderequalitycommittee@mlsi.gov.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Markella Bitsiouni</dc:creator>
  <cp:keywords/>
  <dc:description/>
  <cp:lastModifiedBy>Markella Bitsiouni</cp:lastModifiedBy>
  <cp:revision>1</cp:revision>
  <dcterms:created xsi:type="dcterms:W3CDTF">2023-01-25T09:09:00Z</dcterms:created>
  <dcterms:modified xsi:type="dcterms:W3CDTF">2023-01-25T09:10:00Z</dcterms:modified>
</cp:coreProperties>
</file>